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Using generative AI: Canadian Universities review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5.0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4515"/>
        <w:gridCol w:w="4275"/>
        <w:tblGridChange w:id="0">
          <w:tblGrid>
            <w:gridCol w:w="2595"/>
            <w:gridCol w:w="4515"/>
            <w:gridCol w:w="427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Institution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Department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Statement/page title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University of Alberta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Teaching and Learning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Generative AI and Graduate Education, Supervision, Mentoring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The University of British Columbia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Centre for Excellence in Learning and Technology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Academic Integrity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What is generative AI?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Teaching and Learning in an Era of Generative AI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Thinking about ChatGPT?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Can you use generative AI tools in your classes?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 of Calgary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Libraries and Cultural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For Students: Artificial Intelligence Research Guide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Carleton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and Learning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Generative Artificial Intelligence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Concordia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Centre for Teaching and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300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AI in the Classroom and ChatGPT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Dalhousie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Faculty of Open Learning &amp; Career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300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Faculty Statement on Generative Artificial Intelligence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Kwantlen Polytechnic University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KPU Library Guides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30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Using AI without breaching academic integrity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</w:t>
            </w:r>
            <w:r w:rsidDel="00000000" w:rsidR="00000000" w:rsidRPr="00000000">
              <w:rPr>
                <w:b w:val="1"/>
                <w:rtl w:val="0"/>
              </w:rPr>
              <w:t xml:space="preserve">cGill University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  <w:sz w:val="68"/>
                <w:szCs w:val="6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APC Subcommittee on Teaching and Learning (STL)</w:t>
            </w:r>
            <w:r w:rsidDel="00000000" w:rsidR="00000000" w:rsidRPr="00000000">
              <w:fldChar w:fldCharType="begin"/>
              <w:instrText xml:space="preserve"> HYPERLINK "https://www.mcgill.ca/stl/"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300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Generative AI for teaching and learning at McGill: Recommendations to the Academic Policy Committee (APC)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McMaster University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Macpherson Institute for Leadership, Innovation, and Excellence in Teaching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300" w:lineRule="auto"/>
              <w:rPr>
                <w:highlight w:val="white"/>
              </w:rPr>
            </w:pPr>
            <w:hyperlink r:id="rId17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Generative Artificial Intelligence in Teaching and Learning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 of Ottawa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Research and Innovation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300" w:lineRule="auto"/>
              <w:rPr>
                <w:b w:val="1"/>
              </w:rPr>
            </w:pPr>
            <w:hyperlink r:id="rId18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Artificial Intelligence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 of Toronto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Studies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Centre for Teaching Support &amp; Innovation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300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Guidance on the Appropriate Use of Generative Artificial Intelligence in Graduate Theses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30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30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300" w:lineRule="auto"/>
              <w:rPr>
                <w:highlight w:val="white"/>
              </w:rPr>
            </w:pPr>
            <w:hyperlink r:id="rId20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Generative Artificial Intelligence in the Classroom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Queen’s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Centre for Teaching and Learning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Style w:val="Heading5"/>
              <w:rPr>
                <w:b w:val="1"/>
                <w:color w:val="000000"/>
              </w:rPr>
            </w:pPr>
            <w:bookmarkStart w:colFirst="0" w:colLast="0" w:name="_mno5kpz5mjaf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Office of the Provost and Vice-Principal (Academic)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3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300" w:lineRule="auto"/>
              <w:rPr>
                <w:color w:val="212529"/>
                <w:highlight w:val="white"/>
              </w:rPr>
            </w:pPr>
            <w:hyperlink r:id="rId21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Generative AI in Teaching and Learning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Style w:val="Heading1"/>
              <w:rPr>
                <w:b w:val="1"/>
                <w:color w:val="212121"/>
                <w:sz w:val="22"/>
                <w:szCs w:val="22"/>
                <w:highlight w:val="white"/>
              </w:rPr>
            </w:pPr>
            <w:bookmarkStart w:colFirst="0" w:colLast="0" w:name="_qfio69x6udh3" w:id="1"/>
            <w:bookmarkEnd w:id="1"/>
            <w:hyperlink r:id="rId22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Teaching and Learning Statements, Guidelines and Resources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 of Waterloo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Associate Vice-President, Academic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FAQs: ChatGPT and generative AI in teaching and learning at the University of Waterloo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Wilfrid Laurier University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and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300" w:lineRule="auto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Generative AI in Teaching and Learning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 of York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Research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300" w:lineRule="auto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Use of generative Artificial Intelligence in PGR programmes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York University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Academic Integrity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300" w:lineRule="auto"/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AI Technology and Academic Integrity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headerReference r:id="rId2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-609599</wp:posOffset>
          </wp:positionH>
          <wp:positionV relativeFrom="paragraph">
            <wp:posOffset>-342899</wp:posOffset>
          </wp:positionV>
          <wp:extent cx="1650139" cy="7953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0139" cy="7953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teaching.utoronto.ca/resources/generative-artificial-intelligence-in-the-classroom/" TargetMode="External"/><Relationship Id="rId22" Type="http://schemas.openxmlformats.org/officeDocument/2006/relationships/hyperlink" Target="https://www.queensu.ca/provost/teaching-and-learning/teaching-and-learning-statements-guidelines-and-resources" TargetMode="External"/><Relationship Id="rId21" Type="http://schemas.openxmlformats.org/officeDocument/2006/relationships/hyperlink" Target="https://www.queensu.ca/ctl/resources/educational-technology/generative-ai-teaching-and-learning" TargetMode="External"/><Relationship Id="rId24" Type="http://schemas.openxmlformats.org/officeDocument/2006/relationships/hyperlink" Target="https://researchcentres.wlu.ca/teaching-and-learning/building/generative-ai-in-teaching-and-learning.html" TargetMode="External"/><Relationship Id="rId23" Type="http://schemas.openxmlformats.org/officeDocument/2006/relationships/hyperlink" Target="https://uwaterloo.ca/associate-vice-president-academic/frequently-asked-questions-chatgpt-and-generative-a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cademicintegrity.ubc.ca/chatgpt-faq/" TargetMode="External"/><Relationship Id="rId26" Type="http://schemas.openxmlformats.org/officeDocument/2006/relationships/hyperlink" Target="https://www.yorku.ca/unit/vpacad/academic-integrity/ai-technology-academic-integrity/" TargetMode="External"/><Relationship Id="rId25" Type="http://schemas.openxmlformats.org/officeDocument/2006/relationships/hyperlink" Target="https://www.york.ac.uk/research/graduate-school/research-integrity/ai/" TargetMode="Externa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ualberta.ca/centre-for-teaching-and-learning/teaching-toolkit/teaching-in-the-context-of-ai/suggestions-for-instructors/graduate-education.html" TargetMode="External"/><Relationship Id="rId7" Type="http://schemas.openxmlformats.org/officeDocument/2006/relationships/hyperlink" Target="https://ctlt.ubc.ca/resources/assessment-design-in-an-era-of-generative-ai/what-is-generative-ai/" TargetMode="External"/><Relationship Id="rId8" Type="http://schemas.openxmlformats.org/officeDocument/2006/relationships/hyperlink" Target="https://ctlt.ubc.ca/resources/assessment-design-in-an-era-of-generative-ai/" TargetMode="External"/><Relationship Id="rId11" Type="http://schemas.openxmlformats.org/officeDocument/2006/relationships/hyperlink" Target="https://libguides.ucalgary.ca/c.php?g=733971&amp;p=5278501" TargetMode="External"/><Relationship Id="rId10" Type="http://schemas.openxmlformats.org/officeDocument/2006/relationships/hyperlink" Target="https://academicintegrity.ubc.ca/generative-ai/" TargetMode="External"/><Relationship Id="rId13" Type="http://schemas.openxmlformats.org/officeDocument/2006/relationships/hyperlink" Target="https://www.concordia.ca/ctl/tech-tools/teach-with-technology/ai-in-the-classroom.html" TargetMode="External"/><Relationship Id="rId12" Type="http://schemas.openxmlformats.org/officeDocument/2006/relationships/hyperlink" Target="https://carleton.ca/tls/teachingresources/generative-artificial-intelligence/" TargetMode="External"/><Relationship Id="rId15" Type="http://schemas.openxmlformats.org/officeDocument/2006/relationships/hyperlink" Target="https://libguides.kpu.ca/artificialintelligence/appropriate" TargetMode="External"/><Relationship Id="rId14" Type="http://schemas.openxmlformats.org/officeDocument/2006/relationships/hyperlink" Target="https://www.dal.ca/faculty/open/about/faculty-statement-on-generative-artificial-intelligence.html" TargetMode="External"/><Relationship Id="rId17" Type="http://schemas.openxmlformats.org/officeDocument/2006/relationships/hyperlink" Target="https://mi.mcmaster.ca/generative-artificial-intelligence-in-teaching-and-learning/" TargetMode="External"/><Relationship Id="rId16" Type="http://schemas.openxmlformats.org/officeDocument/2006/relationships/hyperlink" Target="https://www.mcgill.ca/stl/stl-ai-working-group" TargetMode="External"/><Relationship Id="rId19" Type="http://schemas.openxmlformats.org/officeDocument/2006/relationships/hyperlink" Target="https://www.sgs.utoronto.ca/about/guidance-on-the-use-of-generative-artificial-intelligence/" TargetMode="External"/><Relationship Id="rId18" Type="http://schemas.openxmlformats.org/officeDocument/2006/relationships/hyperlink" Target="https://www.uottawa.ca/research-innovation/impact-discoveries/artificial-intelligenc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